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C9" w:rsidRDefault="00701BC9" w:rsidP="00701BC9">
      <w:pPr>
        <w:spacing w:after="0"/>
      </w:pPr>
      <w:r>
        <w:t>EWM Overview – 2017 May Membership Meeting</w:t>
      </w:r>
    </w:p>
    <w:p w:rsidR="00701BC9" w:rsidRDefault="00701BC9" w:rsidP="00701BC9">
      <w:pPr>
        <w:spacing w:after="0"/>
      </w:pPr>
    </w:p>
    <w:p w:rsidR="00701BC9" w:rsidRDefault="00701BC9" w:rsidP="00701BC9">
      <w:pPr>
        <w:spacing w:after="0"/>
      </w:pPr>
    </w:p>
    <w:p w:rsidR="00701BC9" w:rsidRPr="0041729F" w:rsidRDefault="00701BC9" w:rsidP="00701BC9">
      <w:pPr>
        <w:spacing w:after="0"/>
        <w:rPr>
          <w:b/>
          <w:u w:val="single"/>
        </w:rPr>
      </w:pPr>
      <w:r w:rsidRPr="0041729F">
        <w:rPr>
          <w:b/>
          <w:u w:val="single"/>
        </w:rPr>
        <w:t>Brief History</w:t>
      </w:r>
    </w:p>
    <w:p w:rsidR="0041729F" w:rsidRDefault="0041729F" w:rsidP="00701BC9">
      <w:pPr>
        <w:spacing w:after="0"/>
      </w:pP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First verified existence of EWM on West Twin in August, 2014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EWM located on approximately 15 acres in several areas of lake.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Special Membership Meeting held at Township Hall to educate members and gain support for treatment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Contracted with Aquatic Nuisance Plant Control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2015 spring treatment using TRICLOPYR in all infested areas with one fall treatment in the patch located north of Eagles Point using 2,4-D.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2016 treatment area drastically reduced in spring, however several new patches were discovered</w:t>
      </w:r>
    </w:p>
    <w:p w:rsidR="00701BC9" w:rsidRDefault="00701BC9" w:rsidP="0041729F">
      <w:pPr>
        <w:pStyle w:val="ListParagraph"/>
        <w:numPr>
          <w:ilvl w:val="0"/>
          <w:numId w:val="1"/>
        </w:numPr>
        <w:spacing w:after="0"/>
      </w:pPr>
      <w:r>
        <w:t>November 2016 – TLPOA re-bid contract and awarded EWM Treatment Program to PLM Lake &amp; Lad Management, from Evart MI.</w:t>
      </w:r>
    </w:p>
    <w:p w:rsidR="00701BC9" w:rsidRDefault="00701BC9" w:rsidP="00701BC9">
      <w:pPr>
        <w:spacing w:after="0"/>
      </w:pPr>
    </w:p>
    <w:p w:rsidR="00701BC9" w:rsidRDefault="00701BC9" w:rsidP="00701BC9">
      <w:pPr>
        <w:spacing w:after="0"/>
        <w:rPr>
          <w:b/>
          <w:u w:val="single"/>
        </w:rPr>
      </w:pPr>
      <w:r w:rsidRPr="0041729F">
        <w:rPr>
          <w:b/>
          <w:u w:val="single"/>
        </w:rPr>
        <w:t>2017 Treatment Plans</w:t>
      </w:r>
    </w:p>
    <w:p w:rsidR="0041729F" w:rsidRPr="0041729F" w:rsidRDefault="0041729F" w:rsidP="00701BC9">
      <w:pPr>
        <w:spacing w:after="0"/>
        <w:rPr>
          <w:b/>
          <w:u w:val="single"/>
        </w:rPr>
      </w:pPr>
    </w:p>
    <w:p w:rsidR="00701BC9" w:rsidRDefault="00701BC9" w:rsidP="00701BC9">
      <w:pPr>
        <w:pStyle w:val="ListParagraph"/>
        <w:numPr>
          <w:ilvl w:val="0"/>
          <w:numId w:val="2"/>
        </w:numPr>
        <w:spacing w:after="0"/>
      </w:pPr>
      <w:r>
        <w:t>PLM has mailed required treatment notices. These are generic notices and list a variety of chemicals that “may” be used, however, treatment on West Twin will be limited to Triclopyr in the initial treatment.</w:t>
      </w:r>
    </w:p>
    <w:p w:rsidR="00701BC9" w:rsidRDefault="00701BC9" w:rsidP="00701BC9">
      <w:pPr>
        <w:pStyle w:val="ListParagraph"/>
        <w:numPr>
          <w:ilvl w:val="0"/>
          <w:numId w:val="2"/>
        </w:numPr>
        <w:spacing w:after="0"/>
      </w:pPr>
      <w:r>
        <w:t>PLM to conduct a spring survey to visually check all EWM beds, perform some rake testing. A Board member will accompany the PLM team.</w:t>
      </w:r>
    </w:p>
    <w:p w:rsidR="00701BC9" w:rsidRDefault="00701BC9" w:rsidP="0041729F">
      <w:pPr>
        <w:pStyle w:val="ListParagraph"/>
        <w:numPr>
          <w:ilvl w:val="0"/>
          <w:numId w:val="2"/>
        </w:numPr>
        <w:spacing w:after="0"/>
      </w:pPr>
      <w:r>
        <w:t>Treatment will not occur near weekends or during a holiday week. Actually time will be determined mostly by the progress of the growing season.</w:t>
      </w:r>
    </w:p>
    <w:p w:rsidR="00701BC9" w:rsidRDefault="00701BC9" w:rsidP="0041729F">
      <w:pPr>
        <w:pStyle w:val="ListParagraph"/>
        <w:numPr>
          <w:ilvl w:val="0"/>
          <w:numId w:val="2"/>
        </w:numPr>
        <w:spacing w:after="0"/>
      </w:pPr>
      <w:r>
        <w:t>Following the initial treatment, a follow-up survey to be conducted to determine the effectiveness of treatment and determined next steps. Water testing to be conducted in treated areas approximately 4 weeks after treatment to lift watering ban</w:t>
      </w:r>
    </w:p>
    <w:p w:rsidR="0041729F" w:rsidRDefault="00701BC9" w:rsidP="0041729F">
      <w:pPr>
        <w:pStyle w:val="ListParagraph"/>
        <w:numPr>
          <w:ilvl w:val="0"/>
          <w:numId w:val="2"/>
        </w:numPr>
        <w:spacing w:after="0"/>
      </w:pPr>
      <w:r>
        <w:t>Fall – AVAS</w:t>
      </w:r>
      <w:r w:rsidR="0041729F">
        <w:t>/Grid Point</w:t>
      </w:r>
      <w:r>
        <w:t xml:space="preserve"> Survey to be conducted on both lakes</w:t>
      </w:r>
      <w:r w:rsidR="0041729F">
        <w:t xml:space="preserve"> later in summer or early fall. This is a complete vegetation identification mapping process that will identify both natural and invasive plant life on both lakes.</w:t>
      </w:r>
    </w:p>
    <w:p w:rsidR="0041729F" w:rsidRDefault="0041729F" w:rsidP="0041729F">
      <w:pPr>
        <w:pStyle w:val="ListParagraph"/>
        <w:numPr>
          <w:ilvl w:val="0"/>
          <w:numId w:val="2"/>
        </w:numPr>
        <w:spacing w:after="0"/>
      </w:pPr>
      <w:r>
        <w:t>Total Budget for 2017 is $18,500</w:t>
      </w:r>
    </w:p>
    <w:p w:rsidR="00701BC9" w:rsidRDefault="00701BC9" w:rsidP="00701BC9">
      <w:pPr>
        <w:spacing w:after="0"/>
      </w:pPr>
    </w:p>
    <w:p w:rsidR="0041729F" w:rsidRDefault="0041729F" w:rsidP="00701BC9">
      <w:pPr>
        <w:spacing w:after="0"/>
      </w:pPr>
    </w:p>
    <w:p w:rsidR="0041729F" w:rsidRDefault="0041729F" w:rsidP="00701BC9">
      <w:pPr>
        <w:spacing w:after="0"/>
      </w:pPr>
    </w:p>
    <w:p w:rsidR="0041729F" w:rsidRDefault="0041729F" w:rsidP="00701BC9">
      <w:pPr>
        <w:spacing w:after="0"/>
      </w:pPr>
      <w:r>
        <w:t>FILE: TLPOA-EWM Update 5-27-17</w:t>
      </w:r>
      <w:bookmarkStart w:id="0" w:name="_GoBack"/>
      <w:bookmarkEnd w:id="0"/>
    </w:p>
    <w:sectPr w:rsidR="00417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325AC"/>
    <w:multiLevelType w:val="hybridMultilevel"/>
    <w:tmpl w:val="EE3E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65B7D"/>
    <w:multiLevelType w:val="hybridMultilevel"/>
    <w:tmpl w:val="0DAA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C9"/>
    <w:rsid w:val="00064BB8"/>
    <w:rsid w:val="00117E68"/>
    <w:rsid w:val="0041729F"/>
    <w:rsid w:val="007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AE4F"/>
  <w15:chartTrackingRefBased/>
  <w15:docId w15:val="{D5383683-9F7D-449F-925E-7F66E8C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dominic manzi</cp:lastModifiedBy>
  <cp:revision>1</cp:revision>
  <dcterms:created xsi:type="dcterms:W3CDTF">2017-05-24T12:27:00Z</dcterms:created>
  <dcterms:modified xsi:type="dcterms:W3CDTF">2017-05-24T12:46:00Z</dcterms:modified>
</cp:coreProperties>
</file>